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085BB" w14:textId="6EA2FD80" w:rsidR="00EF73F6" w:rsidRPr="00923052" w:rsidRDefault="00EF73F6" w:rsidP="00EF73F6">
      <w:pPr>
        <w:spacing w:after="60"/>
        <w:ind w:left="630" w:right="780"/>
        <w:jc w:val="both"/>
        <w:rPr>
          <w:rFonts w:cs="Calibri"/>
          <w:bCs/>
          <w:lang w:val="mk-MK"/>
        </w:rPr>
      </w:pPr>
      <w:r w:rsidRPr="00923052">
        <w:rPr>
          <w:rFonts w:cs="Calibri"/>
          <w:bCs/>
          <w:lang w:val="mk-MK"/>
        </w:rPr>
        <w:t xml:space="preserve">Услови кои </w:t>
      </w:r>
      <w:r>
        <w:rPr>
          <w:rFonts w:cs="Calibri"/>
          <w:bCs/>
          <w:lang w:val="mk-MK"/>
        </w:rPr>
        <w:t>БАС ги има</w:t>
      </w:r>
      <w:r w:rsidRPr="00923052">
        <w:rPr>
          <w:rFonts w:cs="Calibri"/>
          <w:bCs/>
          <w:lang w:val="mk-MK"/>
        </w:rPr>
        <w:t xml:space="preserve"> обезбед</w:t>
      </w:r>
      <w:r>
        <w:rPr>
          <w:rFonts w:cs="Calibri"/>
          <w:bCs/>
          <w:lang w:val="mk-MK"/>
        </w:rPr>
        <w:t>ено</w:t>
      </w:r>
      <w:r w:rsidRPr="00923052">
        <w:rPr>
          <w:rFonts w:cs="Calibri"/>
          <w:bCs/>
          <w:lang w:val="mk-MK"/>
        </w:rPr>
        <w:t xml:space="preserve"> за студентите со посебни потреби.</w:t>
      </w:r>
    </w:p>
    <w:p w14:paraId="0B772816" w14:textId="77777777" w:rsidR="00EF73F6" w:rsidRPr="00923052" w:rsidRDefault="00EF73F6" w:rsidP="00EF73F6">
      <w:pPr>
        <w:spacing w:after="60"/>
        <w:ind w:left="630" w:right="780"/>
        <w:jc w:val="both"/>
        <w:rPr>
          <w:rStyle w:val="tlid-translation"/>
          <w:rFonts w:cs="Calibri"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"/>
        <w:gridCol w:w="3664"/>
        <w:gridCol w:w="4561"/>
      </w:tblGrid>
      <w:tr w:rsidR="00EF73F6" w:rsidRPr="00923052" w14:paraId="7C241369" w14:textId="77777777" w:rsidTr="00F1361D">
        <w:tc>
          <w:tcPr>
            <w:tcW w:w="791" w:type="dxa"/>
            <w:shd w:val="clear" w:color="auto" w:fill="E8E8E8" w:themeFill="background2"/>
          </w:tcPr>
          <w:p w14:paraId="75497C9A" w14:textId="77777777" w:rsidR="00EF73F6" w:rsidRPr="00923052" w:rsidRDefault="00EF73F6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</w:p>
        </w:tc>
        <w:tc>
          <w:tcPr>
            <w:tcW w:w="3664" w:type="dxa"/>
            <w:shd w:val="clear" w:color="auto" w:fill="E8E8E8" w:themeFill="background2"/>
          </w:tcPr>
          <w:p w14:paraId="1F3E0B05" w14:textId="77777777" w:rsidR="00EF73F6" w:rsidRPr="00E40A46" w:rsidRDefault="00EF73F6" w:rsidP="00DB4216">
            <w:pPr>
              <w:spacing w:after="60"/>
              <w:jc w:val="center"/>
              <w:rPr>
                <w:rFonts w:cs="Calibri"/>
                <w:b/>
                <w:iCs/>
                <w:lang w:val="sr-Cyrl-CS"/>
              </w:rPr>
            </w:pPr>
            <w:r w:rsidRPr="00E40A46">
              <w:rPr>
                <w:rFonts w:cs="Calibri"/>
                <w:b/>
                <w:iCs/>
                <w:lang w:val="sr-Cyrl-CS"/>
              </w:rPr>
              <w:t>Услови</w:t>
            </w:r>
          </w:p>
        </w:tc>
        <w:tc>
          <w:tcPr>
            <w:tcW w:w="4561" w:type="dxa"/>
            <w:shd w:val="clear" w:color="auto" w:fill="E8E8E8" w:themeFill="background2"/>
          </w:tcPr>
          <w:p w14:paraId="2A398806" w14:textId="77777777" w:rsidR="00EF73F6" w:rsidRPr="00E40A46" w:rsidRDefault="00EF73F6" w:rsidP="00DB4216">
            <w:pPr>
              <w:spacing w:after="60"/>
              <w:jc w:val="center"/>
              <w:rPr>
                <w:rFonts w:cs="Calibri"/>
                <w:b/>
                <w:iCs/>
                <w:lang w:val="sr-Cyrl-CS"/>
              </w:rPr>
            </w:pPr>
            <w:r w:rsidRPr="00E40A46">
              <w:rPr>
                <w:rFonts w:cs="Calibri"/>
                <w:b/>
                <w:iCs/>
                <w:lang w:val="sr-Cyrl-CS"/>
              </w:rPr>
              <w:t>Опис (доколку не постои се остава празно или се нуди планирање )</w:t>
            </w:r>
          </w:p>
        </w:tc>
      </w:tr>
      <w:tr w:rsidR="00F1361D" w:rsidRPr="00923052" w14:paraId="50920D59" w14:textId="77777777" w:rsidTr="00F1361D">
        <w:tc>
          <w:tcPr>
            <w:tcW w:w="791" w:type="dxa"/>
            <w:shd w:val="clear" w:color="auto" w:fill="auto"/>
          </w:tcPr>
          <w:p w14:paraId="0F099D0E" w14:textId="77777777" w:rsidR="00F1361D" w:rsidRPr="00923052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bCs/>
                <w:iCs/>
                <w:lang w:val="sr-Cyrl-CS"/>
              </w:rPr>
              <w:t>1.</w:t>
            </w:r>
          </w:p>
        </w:tc>
        <w:tc>
          <w:tcPr>
            <w:tcW w:w="3664" w:type="dxa"/>
            <w:shd w:val="clear" w:color="auto" w:fill="auto"/>
          </w:tcPr>
          <w:p w14:paraId="7EDAE9F0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Непречен пристап до објектот</w:t>
            </w:r>
          </w:p>
        </w:tc>
        <w:tc>
          <w:tcPr>
            <w:tcW w:w="4561" w:type="dxa"/>
            <w:vMerge w:val="restart"/>
            <w:shd w:val="clear" w:color="auto" w:fill="auto"/>
          </w:tcPr>
          <w:p w14:paraId="56109FEB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Пристапна рампа за лица со телесен инвалидитет, двокрилни врати, подвижна платформа за лица со инвалидитет</w:t>
            </w:r>
          </w:p>
          <w:p w14:paraId="56D3D9E7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Хидрауличен лифт</w:t>
            </w:r>
          </w:p>
          <w:p w14:paraId="185B6377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Согласно потребите и видот на опремата, една училница може да биде преуредена да поддржи повеќе места за лица со посебни потреби.</w:t>
            </w:r>
          </w:p>
          <w:p w14:paraId="050378F7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Планирано е да се обезбедат соодветни електронски помагала согласно индивидуална потреба на студент и во соработка со организација која се занимава со оваа област (тастатури со големи копчиња, ергономски мауси, далечински управувачи, апликација за читање на текст од екран на македонски јазик и слично)</w:t>
            </w:r>
          </w:p>
          <w:p w14:paraId="71446010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Wordpress CMS платформа со внесени основни прилагодувања за слепи и лица со оштетен вид согласно препораките на web accessibility initative. Планирано е дополнување и ажурирање на техничките функционалности за натамошна адаптација согласно измените на стандардите за пристапност.</w:t>
            </w:r>
          </w:p>
          <w:p w14:paraId="672638D3" w14:textId="77777777" w:rsidR="00F1361D" w:rsidRPr="00172418" w:rsidRDefault="00F1361D" w:rsidP="00DB4216">
            <w:pPr>
              <w:spacing w:after="60"/>
              <w:rPr>
                <w:rFonts w:cs="Calibri"/>
                <w:lang w:val="mk-MK"/>
              </w:rPr>
            </w:pPr>
            <w:r>
              <w:rPr>
                <w:rFonts w:cs="Calibri"/>
                <w:lang w:val="mk-MK"/>
              </w:rPr>
              <w:t>Планирана е инсталација на помошна инфраструктура и осветлување како и алармен систем во санитарните јазли согласно регулативата и во соработка со соодветна организација</w:t>
            </w:r>
            <w:r>
              <w:rPr>
                <w:rFonts w:cs="Calibri"/>
                <w:lang w:val="en-US"/>
              </w:rPr>
              <w:t xml:space="preserve"> </w:t>
            </w:r>
            <w:r>
              <w:rPr>
                <w:rFonts w:cs="Calibri"/>
                <w:lang w:val="mk-MK"/>
              </w:rPr>
              <w:t>од дејноста.</w:t>
            </w:r>
          </w:p>
          <w:p w14:paraId="405EEFF6" w14:textId="77777777" w:rsidR="00F1361D" w:rsidRPr="00923052" w:rsidRDefault="00F1361D" w:rsidP="00DB4216">
            <w:pPr>
              <w:pStyle w:val="TextTimesNew"/>
              <w:rPr>
                <w:rFonts w:ascii="Calibri" w:hAnsi="Calibri" w:cs="Calibri"/>
                <w:lang w:val="mk-MK"/>
              </w:rPr>
            </w:pPr>
            <w:r w:rsidRPr="00923052">
              <w:rPr>
                <w:rFonts w:ascii="Calibri" w:hAnsi="Calibri" w:cs="Calibri"/>
                <w:lang w:val="mk-MK"/>
              </w:rPr>
              <w:t xml:space="preserve">Во наставата предоминантно (повеќе од 80%) се користат електронски формат на наставните материјали, електронско изведување на испитите и извршувањето на административните факултетски обврски. </w:t>
            </w:r>
          </w:p>
          <w:p w14:paraId="15288D22" w14:textId="77777777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Планирано е и дополнителна проценка и прилагодување на наставните материјали согласно препораките за лица со посебни потреби (примери: употреба на фонтови за лица со дислексија, помалку бои, намалување или исклучување на користење на брзи анимации, исклучување на употребата на нагли и силни звуци и слично.)</w:t>
            </w:r>
          </w:p>
          <w:p w14:paraId="4FBAFFE2" w14:textId="77777777" w:rsidR="00F1361D" w:rsidRPr="00923052" w:rsidRDefault="00F1361D" w:rsidP="00DB4216">
            <w:pPr>
              <w:pStyle w:val="TextTimesNew"/>
              <w:rPr>
                <w:rFonts w:ascii="Calibri" w:hAnsi="Calibri" w:cs="Calibri"/>
                <w:lang w:val="mk-MK"/>
              </w:rPr>
            </w:pPr>
            <w:r w:rsidRPr="00923052">
              <w:rPr>
                <w:rFonts w:ascii="Calibri" w:hAnsi="Calibri" w:cs="Calibri"/>
                <w:lang w:val="mk-MK"/>
              </w:rPr>
              <w:t xml:space="preserve">Наставата може да биде прилагодена кон потребите на студентите со посебни потреби, по принципот 1-на-1, со видеоконференциски </w:t>
            </w:r>
            <w:r w:rsidRPr="00923052">
              <w:rPr>
                <w:rFonts w:ascii="Calibri" w:hAnsi="Calibri" w:cs="Calibri"/>
                <w:lang w:val="mk-MK"/>
              </w:rPr>
              <w:lastRenderedPageBreak/>
              <w:t>средби, со почитување на времето и ограничувањата на студентот  и слично.</w:t>
            </w:r>
          </w:p>
          <w:p w14:paraId="2F4DA3CF" w14:textId="53F75339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Дополнително е планирано склучување соработка со организација со експертиза во областа за наем согласно потребите на студентите, на: преведувачи на знаковен јазик, изнајмување на опрема за лица со телесна попреченост, овозможување пристап до експерти за лица со посебни потреби, овозможување на советодавни посети и посети на терен како кон кадарот така и кон студентското тело.</w:t>
            </w:r>
          </w:p>
        </w:tc>
      </w:tr>
      <w:tr w:rsidR="00F1361D" w:rsidRPr="00923052" w14:paraId="63D4BC0E" w14:textId="77777777" w:rsidTr="00F1361D">
        <w:tc>
          <w:tcPr>
            <w:tcW w:w="791" w:type="dxa"/>
            <w:shd w:val="clear" w:color="auto" w:fill="auto"/>
          </w:tcPr>
          <w:p w14:paraId="0E16DE4F" w14:textId="77777777" w:rsidR="00F1361D" w:rsidRPr="00923052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bCs/>
                <w:iCs/>
                <w:lang w:val="sr-Cyrl-CS"/>
              </w:rPr>
              <w:t>2</w:t>
            </w:r>
          </w:p>
        </w:tc>
        <w:tc>
          <w:tcPr>
            <w:tcW w:w="3664" w:type="dxa"/>
            <w:shd w:val="clear" w:color="auto" w:fill="auto"/>
          </w:tcPr>
          <w:p w14:paraId="1E5B4169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Лифт</w:t>
            </w:r>
          </w:p>
        </w:tc>
        <w:tc>
          <w:tcPr>
            <w:tcW w:w="4561" w:type="dxa"/>
            <w:vMerge/>
            <w:shd w:val="clear" w:color="auto" w:fill="auto"/>
          </w:tcPr>
          <w:p w14:paraId="2DE92247" w14:textId="782C0091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  <w:tr w:rsidR="00F1361D" w:rsidRPr="00923052" w14:paraId="31E7D009" w14:textId="77777777" w:rsidTr="00F1361D">
        <w:tc>
          <w:tcPr>
            <w:tcW w:w="791" w:type="dxa"/>
            <w:shd w:val="clear" w:color="auto" w:fill="auto"/>
          </w:tcPr>
          <w:p w14:paraId="733F631D" w14:textId="77777777" w:rsidR="00F1361D" w:rsidRPr="00923052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bCs/>
                <w:iCs/>
                <w:lang w:val="sr-Cyrl-CS"/>
              </w:rPr>
              <w:t>3</w:t>
            </w:r>
          </w:p>
        </w:tc>
        <w:tc>
          <w:tcPr>
            <w:tcW w:w="3664" w:type="dxa"/>
            <w:shd w:val="clear" w:color="auto" w:fill="auto"/>
          </w:tcPr>
          <w:p w14:paraId="61CA3D4E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Посебни места во училница</w:t>
            </w:r>
          </w:p>
        </w:tc>
        <w:tc>
          <w:tcPr>
            <w:tcW w:w="4561" w:type="dxa"/>
            <w:vMerge/>
            <w:shd w:val="clear" w:color="auto" w:fill="auto"/>
          </w:tcPr>
          <w:p w14:paraId="269EB739" w14:textId="696F16D9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  <w:tr w:rsidR="00F1361D" w:rsidRPr="00923052" w14:paraId="2504FE9D" w14:textId="77777777" w:rsidTr="00F1361D">
        <w:tc>
          <w:tcPr>
            <w:tcW w:w="791" w:type="dxa"/>
            <w:shd w:val="clear" w:color="auto" w:fill="auto"/>
          </w:tcPr>
          <w:p w14:paraId="2524CA4E" w14:textId="77777777" w:rsidR="00F1361D" w:rsidRPr="00923052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bCs/>
                <w:iCs/>
                <w:lang w:val="sr-Cyrl-CS"/>
              </w:rPr>
              <w:t>4</w:t>
            </w:r>
          </w:p>
        </w:tc>
        <w:tc>
          <w:tcPr>
            <w:tcW w:w="3664" w:type="dxa"/>
            <w:shd w:val="clear" w:color="auto" w:fill="auto"/>
          </w:tcPr>
          <w:p w14:paraId="0F71CE6F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Електронски помагала</w:t>
            </w:r>
          </w:p>
        </w:tc>
        <w:tc>
          <w:tcPr>
            <w:tcW w:w="4561" w:type="dxa"/>
            <w:vMerge/>
            <w:shd w:val="clear" w:color="auto" w:fill="auto"/>
          </w:tcPr>
          <w:p w14:paraId="1C091F5D" w14:textId="4CA74DB6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  <w:tr w:rsidR="00F1361D" w:rsidRPr="00923052" w14:paraId="6E0AAB51" w14:textId="77777777" w:rsidTr="00F1361D">
        <w:tc>
          <w:tcPr>
            <w:tcW w:w="791" w:type="dxa"/>
            <w:shd w:val="clear" w:color="auto" w:fill="auto"/>
          </w:tcPr>
          <w:p w14:paraId="4BA89FFB" w14:textId="77777777" w:rsidR="00F1361D" w:rsidRPr="00923052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bCs/>
                <w:iCs/>
                <w:lang w:val="sr-Cyrl-CS"/>
              </w:rPr>
              <w:t>5</w:t>
            </w:r>
          </w:p>
        </w:tc>
        <w:tc>
          <w:tcPr>
            <w:tcW w:w="3664" w:type="dxa"/>
            <w:shd w:val="clear" w:color="auto" w:fill="auto"/>
          </w:tcPr>
          <w:p w14:paraId="1F0E3CF2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 xml:space="preserve">Веб-сајт </w:t>
            </w:r>
          </w:p>
        </w:tc>
        <w:tc>
          <w:tcPr>
            <w:tcW w:w="4561" w:type="dxa"/>
            <w:vMerge/>
            <w:shd w:val="clear" w:color="auto" w:fill="auto"/>
          </w:tcPr>
          <w:p w14:paraId="0044E4D0" w14:textId="68EE6A45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  <w:tr w:rsidR="00F1361D" w:rsidRPr="00923052" w14:paraId="13B8ADC2" w14:textId="77777777" w:rsidTr="00F1361D">
        <w:tc>
          <w:tcPr>
            <w:tcW w:w="791" w:type="dxa"/>
            <w:shd w:val="clear" w:color="auto" w:fill="auto"/>
          </w:tcPr>
          <w:p w14:paraId="2A5B45A1" w14:textId="77777777" w:rsidR="00F1361D" w:rsidRPr="00055051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en-US"/>
              </w:rPr>
            </w:pPr>
            <w:r>
              <w:rPr>
                <w:rFonts w:cs="Calibri"/>
                <w:bCs/>
                <w:iCs/>
                <w:lang w:val="en-US"/>
              </w:rPr>
              <w:t>6</w:t>
            </w:r>
          </w:p>
        </w:tc>
        <w:tc>
          <w:tcPr>
            <w:tcW w:w="3664" w:type="dxa"/>
            <w:shd w:val="clear" w:color="auto" w:fill="auto"/>
          </w:tcPr>
          <w:p w14:paraId="0A8AF574" w14:textId="77777777" w:rsidR="00F1361D" w:rsidRPr="00055051" w:rsidRDefault="00F1361D" w:rsidP="00DB4216">
            <w:pPr>
              <w:spacing w:after="60"/>
              <w:jc w:val="both"/>
              <w:rPr>
                <w:rFonts w:cs="Calibri"/>
                <w:lang w:val="mk-MK"/>
              </w:rPr>
            </w:pPr>
            <w:r>
              <w:rPr>
                <w:rFonts w:cs="Calibri"/>
                <w:lang w:val="mk-MK"/>
              </w:rPr>
              <w:t>Санитарни јазли</w:t>
            </w:r>
          </w:p>
        </w:tc>
        <w:tc>
          <w:tcPr>
            <w:tcW w:w="4561" w:type="dxa"/>
            <w:vMerge/>
            <w:shd w:val="clear" w:color="auto" w:fill="auto"/>
          </w:tcPr>
          <w:p w14:paraId="0FF70CF4" w14:textId="63C6372B" w:rsidR="00F1361D" w:rsidRPr="00172418" w:rsidRDefault="00F1361D" w:rsidP="00DB4216">
            <w:pPr>
              <w:spacing w:after="60"/>
              <w:rPr>
                <w:rFonts w:cs="Calibri"/>
                <w:lang w:val="mk-MK"/>
              </w:rPr>
            </w:pPr>
          </w:p>
        </w:tc>
      </w:tr>
      <w:tr w:rsidR="00F1361D" w:rsidRPr="00923052" w14:paraId="1FF5C9C1" w14:textId="77777777" w:rsidTr="00F1361D">
        <w:tc>
          <w:tcPr>
            <w:tcW w:w="791" w:type="dxa"/>
            <w:shd w:val="clear" w:color="auto" w:fill="auto"/>
          </w:tcPr>
          <w:p w14:paraId="2EEE9909" w14:textId="77777777" w:rsidR="00F1361D" w:rsidRPr="00055051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en-US"/>
              </w:rPr>
            </w:pPr>
            <w:r>
              <w:rPr>
                <w:rFonts w:cs="Calibri"/>
                <w:bCs/>
                <w:iCs/>
                <w:lang w:val="en-US"/>
              </w:rPr>
              <w:t>7</w:t>
            </w:r>
          </w:p>
        </w:tc>
        <w:tc>
          <w:tcPr>
            <w:tcW w:w="3664" w:type="dxa"/>
            <w:shd w:val="clear" w:color="auto" w:fill="auto"/>
          </w:tcPr>
          <w:p w14:paraId="1271B288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Наставни материјали</w:t>
            </w:r>
          </w:p>
        </w:tc>
        <w:tc>
          <w:tcPr>
            <w:tcW w:w="4561" w:type="dxa"/>
            <w:vMerge/>
            <w:shd w:val="clear" w:color="auto" w:fill="auto"/>
          </w:tcPr>
          <w:p w14:paraId="1B94365A" w14:textId="668DECFA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  <w:tr w:rsidR="00F1361D" w:rsidRPr="00923052" w14:paraId="15AAB843" w14:textId="77777777" w:rsidTr="00F1361D">
        <w:tc>
          <w:tcPr>
            <w:tcW w:w="791" w:type="dxa"/>
            <w:shd w:val="clear" w:color="auto" w:fill="auto"/>
          </w:tcPr>
          <w:p w14:paraId="3349A74A" w14:textId="77777777" w:rsidR="00F1361D" w:rsidRPr="00055051" w:rsidRDefault="00F1361D" w:rsidP="00DB4216">
            <w:pPr>
              <w:spacing w:after="60"/>
              <w:jc w:val="center"/>
              <w:rPr>
                <w:rFonts w:cs="Calibri"/>
                <w:bCs/>
                <w:iCs/>
                <w:lang w:val="en-US"/>
              </w:rPr>
            </w:pPr>
            <w:r>
              <w:rPr>
                <w:rFonts w:cs="Calibri"/>
                <w:bCs/>
                <w:iCs/>
                <w:lang w:val="en-US"/>
              </w:rPr>
              <w:t>8</w:t>
            </w:r>
          </w:p>
        </w:tc>
        <w:tc>
          <w:tcPr>
            <w:tcW w:w="3664" w:type="dxa"/>
            <w:shd w:val="clear" w:color="auto" w:fill="auto"/>
          </w:tcPr>
          <w:p w14:paraId="2BA381E0" w14:textId="77777777" w:rsidR="00F1361D" w:rsidRPr="00923052" w:rsidRDefault="00F1361D" w:rsidP="00DB4216">
            <w:pPr>
              <w:spacing w:after="60"/>
              <w:jc w:val="both"/>
              <w:rPr>
                <w:rFonts w:cs="Calibri"/>
                <w:bCs/>
                <w:iCs/>
                <w:lang w:val="sr-Cyrl-CS"/>
              </w:rPr>
            </w:pPr>
            <w:r w:rsidRPr="00923052">
              <w:rPr>
                <w:rFonts w:cs="Calibri"/>
                <w:lang w:val="mk-MK"/>
              </w:rPr>
              <w:t>Настава</w:t>
            </w:r>
          </w:p>
        </w:tc>
        <w:tc>
          <w:tcPr>
            <w:tcW w:w="4561" w:type="dxa"/>
            <w:vMerge/>
            <w:shd w:val="clear" w:color="auto" w:fill="auto"/>
          </w:tcPr>
          <w:p w14:paraId="1263B1DA" w14:textId="71B3398C" w:rsidR="00F1361D" w:rsidRPr="00923052" w:rsidRDefault="00F1361D" w:rsidP="00DB4216">
            <w:pPr>
              <w:spacing w:after="60"/>
              <w:rPr>
                <w:rFonts w:cs="Calibri"/>
                <w:bCs/>
                <w:iCs/>
                <w:lang w:val="sr-Cyrl-CS"/>
              </w:rPr>
            </w:pPr>
          </w:p>
        </w:tc>
      </w:tr>
    </w:tbl>
    <w:p w14:paraId="784F251B" w14:textId="77777777" w:rsidR="00390BC5" w:rsidRDefault="00390BC5">
      <w:pPr>
        <w:rPr>
          <w:lang w:val="mk-MK"/>
        </w:rPr>
      </w:pPr>
    </w:p>
    <w:p w14:paraId="0E7AB9BE" w14:textId="77777777" w:rsidR="00223FBD" w:rsidRDefault="00223FBD">
      <w:pPr>
        <w:rPr>
          <w:lang w:val="mk-MK"/>
        </w:rPr>
      </w:pPr>
    </w:p>
    <w:p w14:paraId="17CC234F" w14:textId="25B55A47" w:rsidR="00223FBD" w:rsidRPr="00223FBD" w:rsidRDefault="00223FBD" w:rsidP="00223FBD">
      <w:pPr>
        <w:rPr>
          <w:lang w:val="mk-MK"/>
        </w:rPr>
      </w:pPr>
    </w:p>
    <w:sectPr w:rsidR="00223FBD" w:rsidRPr="0022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3F6"/>
    <w:rsid w:val="0012199D"/>
    <w:rsid w:val="001E0B1D"/>
    <w:rsid w:val="00223FBD"/>
    <w:rsid w:val="00390BC5"/>
    <w:rsid w:val="0039631D"/>
    <w:rsid w:val="005F763F"/>
    <w:rsid w:val="00D22742"/>
    <w:rsid w:val="00EF73F6"/>
    <w:rsid w:val="00F06DD3"/>
    <w:rsid w:val="00F1361D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B02F9"/>
  <w15:chartTrackingRefBased/>
  <w15:docId w15:val="{8B3CBAF4-2E50-4F1F-B45F-A345B713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3F6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7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7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7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7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7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73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73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73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73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7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7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7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7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7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7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7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7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7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73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7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7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7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7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7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7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7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7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7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73F6"/>
    <w:rPr>
      <w:b/>
      <w:bCs/>
      <w:smallCaps/>
      <w:color w:val="0F4761" w:themeColor="accent1" w:themeShade="BF"/>
      <w:spacing w:val="5"/>
    </w:rPr>
  </w:style>
  <w:style w:type="character" w:customStyle="1" w:styleId="tlid-translation">
    <w:name w:val="tlid-translation"/>
    <w:rsid w:val="00EF73F6"/>
  </w:style>
  <w:style w:type="paragraph" w:customStyle="1" w:styleId="TextTimesNew">
    <w:name w:val="TextTimesNew"/>
    <w:basedOn w:val="Normal"/>
    <w:link w:val="TextTimesNewChar"/>
    <w:qFormat/>
    <w:rsid w:val="00EF73F6"/>
    <w:rPr>
      <w:rFonts w:ascii="Times New Roman" w:hAnsi="Times New Roman"/>
      <w:lang w:val="sr-Cyrl-CS"/>
    </w:rPr>
  </w:style>
  <w:style w:type="character" w:customStyle="1" w:styleId="TextTimesNewChar">
    <w:name w:val="TextTimesNew Char"/>
    <w:link w:val="TextTimesNew"/>
    <w:rsid w:val="00EF73F6"/>
    <w:rPr>
      <w:rFonts w:ascii="Times New Roman" w:eastAsia="Calibri" w:hAnsi="Times New Roman" w:cs="Times New Roman"/>
      <w:kern w:val="0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4</cp:revision>
  <dcterms:created xsi:type="dcterms:W3CDTF">2025-04-22T22:02:00Z</dcterms:created>
  <dcterms:modified xsi:type="dcterms:W3CDTF">2025-04-23T10:40:00Z</dcterms:modified>
</cp:coreProperties>
</file>